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9FA98" w14:textId="5ACF70F5" w:rsidR="00287E3A" w:rsidRDefault="00287E3A" w:rsidP="00287E3A">
      <w:pPr>
        <w:spacing w:before="120" w:after="120" w:line="360" w:lineRule="auto"/>
        <w:jc w:val="center"/>
        <w:rPr>
          <w:rFonts w:ascii="Arial" w:hAnsi="Arial" w:cs="Arial"/>
          <w:bCs/>
          <w:sz w:val="28"/>
          <w:szCs w:val="28"/>
        </w:rPr>
      </w:pPr>
      <w:r>
        <w:rPr>
          <w:noProof/>
          <w:lang w:eastAsia="en-GB"/>
        </w:rPr>
        <w:drawing>
          <wp:inline distT="0" distB="0" distL="0" distR="0" wp14:anchorId="632D5BBE" wp14:editId="5E2561B6">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63EE1344" w14:textId="16347E77"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4BA39D48" w:rsidR="00000023" w:rsidRPr="00360F76" w:rsidRDefault="00705D1E" w:rsidP="00E030DF">
      <w:pPr>
        <w:spacing w:before="120" w:after="120" w:line="360" w:lineRule="auto"/>
        <w:rPr>
          <w:rFonts w:ascii="Arial" w:hAnsi="Arial" w:cs="Arial"/>
          <w:b/>
          <w:sz w:val="28"/>
          <w:szCs w:val="28"/>
        </w:rPr>
      </w:pPr>
      <w:proofErr w:type="gramStart"/>
      <w:r w:rsidRPr="00360F76">
        <w:rPr>
          <w:rFonts w:ascii="Arial" w:hAnsi="Arial" w:cs="Arial"/>
          <w:b/>
          <w:sz w:val="28"/>
          <w:szCs w:val="28"/>
        </w:rPr>
        <w:t>0</w:t>
      </w:r>
      <w:r w:rsidR="00000023" w:rsidRPr="00360F76">
        <w:rPr>
          <w:rFonts w:ascii="Arial" w:hAnsi="Arial" w:cs="Arial"/>
          <w:b/>
          <w:sz w:val="28"/>
          <w:szCs w:val="28"/>
        </w:rPr>
        <w:t>1.</w:t>
      </w:r>
      <w:r w:rsidR="00D004C3">
        <w:rPr>
          <w:rFonts w:ascii="Arial" w:hAnsi="Arial" w:cs="Arial"/>
          <w:b/>
          <w:sz w:val="28"/>
          <w:szCs w:val="28"/>
        </w:rPr>
        <w:t xml:space="preserve">17  </w:t>
      </w:r>
      <w:bookmarkStart w:id="0" w:name="_GoBack"/>
      <w:bookmarkEnd w:id="0"/>
      <w:r w:rsidR="00000023" w:rsidRPr="00360F76">
        <w:rPr>
          <w:rFonts w:ascii="Arial" w:hAnsi="Arial" w:cs="Arial"/>
          <w:b/>
          <w:sz w:val="28"/>
          <w:szCs w:val="28"/>
        </w:rPr>
        <w:t>Notifiable</w:t>
      </w:r>
      <w:proofErr w:type="gramEnd"/>
      <w:r w:rsidR="00000023" w:rsidRPr="00360F76">
        <w:rPr>
          <w:rFonts w:ascii="Arial" w:hAnsi="Arial" w:cs="Arial"/>
          <w:b/>
          <w:sz w:val="28"/>
          <w:szCs w:val="28"/>
        </w:rPr>
        <w:t xml:space="preserv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proofErr w:type="gramStart"/>
      <w:r>
        <w:rPr>
          <w:rFonts w:ascii="Arial" w:hAnsi="Arial" w:cs="Arial"/>
          <w:iCs/>
          <w:sz w:val="22"/>
          <w:szCs w:val="22"/>
        </w:rPr>
        <w:t>S</w:t>
      </w:r>
      <w:r w:rsidR="00000023" w:rsidRPr="009D0613">
        <w:rPr>
          <w:rFonts w:ascii="Arial" w:hAnsi="Arial" w:cs="Arial"/>
          <w:iCs/>
          <w:sz w:val="22"/>
          <w:szCs w:val="22"/>
        </w:rPr>
        <w:t>taff respond</w:t>
      </w:r>
      <w:proofErr w:type="gramEnd"/>
      <w:r w:rsidR="00000023" w:rsidRPr="009D0613">
        <w:rPr>
          <w:rFonts w:ascii="Arial" w:hAnsi="Arial" w:cs="Arial"/>
          <w:iCs/>
          <w:sz w:val="22"/>
          <w:szCs w:val="22"/>
        </w:rPr>
        <w:t xml:space="preserve">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lastRenderedPageBreak/>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5CE79102" w14:textId="7360B56C" w:rsidR="00390436" w:rsidRPr="00390436" w:rsidRDefault="00287E3A" w:rsidP="00287E3A">
            <w:pPr>
              <w:spacing w:before="120" w:after="120" w:line="360" w:lineRule="auto"/>
              <w:rPr>
                <w:rFonts w:ascii="Arial" w:hAnsi="Arial" w:cs="Arial"/>
                <w:bCs/>
                <w:i/>
                <w:sz w:val="22"/>
                <w:szCs w:val="22"/>
              </w:rPr>
            </w:pPr>
            <w:r>
              <w:rPr>
                <w:rFonts w:ascii="Arial" w:hAnsi="Arial" w:cs="Arial"/>
                <w:bCs/>
                <w:i/>
                <w:sz w:val="22"/>
                <w:szCs w:val="22"/>
              </w:rPr>
              <w:t>E</w:t>
            </w:r>
            <w:r w:rsidR="00390436" w:rsidRPr="00390436">
              <w:rPr>
                <w:rFonts w:ascii="Arial" w:hAnsi="Arial" w:cs="Arial"/>
                <w:bCs/>
                <w:i/>
                <w:sz w:val="22"/>
                <w:szCs w:val="22"/>
              </w:rPr>
              <w:t>mergency procedures</w:t>
            </w:r>
            <w:r>
              <w:rPr>
                <w:rFonts w:ascii="Arial" w:hAnsi="Arial" w:cs="Arial"/>
                <w:bCs/>
                <w:i/>
                <w:sz w:val="22"/>
                <w:szCs w:val="22"/>
              </w:rPr>
              <w:t>,</w:t>
            </w:r>
            <w:r w:rsidR="00390436" w:rsidRPr="00390436">
              <w:rPr>
                <w:rFonts w:ascii="Arial" w:hAnsi="Arial" w:cs="Arial"/>
                <w:bCs/>
                <w:i/>
                <w:sz w:val="22"/>
                <w:szCs w:val="22"/>
              </w:rPr>
              <w:t xml:space="preserve"> route, responsibilities, designated assemb</w:t>
            </w:r>
            <w:r>
              <w:rPr>
                <w:rFonts w:ascii="Arial" w:hAnsi="Arial" w:cs="Arial"/>
                <w:bCs/>
                <w:i/>
                <w:sz w:val="22"/>
                <w:szCs w:val="22"/>
              </w:rPr>
              <w:t>ly point are set out in out procedures posters, which are situated around the Pre-school</w:t>
            </w:r>
            <w:r w:rsidR="00390436" w:rsidRPr="00390436">
              <w:rPr>
                <w:rFonts w:ascii="Arial" w:hAnsi="Arial" w:cs="Arial"/>
                <w:bCs/>
                <w:i/>
                <w:sz w:val="22"/>
                <w:szCs w:val="22"/>
              </w:rPr>
              <w:t>.</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23459D54"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make the decision to close – thereby withdrawing the service</w:t>
      </w:r>
      <w:r>
        <w:rPr>
          <w:rFonts w:ascii="Arial" w:hAnsi="Arial" w:cs="Arial"/>
          <w:sz w:val="22"/>
          <w:szCs w:val="22"/>
        </w:rPr>
        <w:t>.</w:t>
      </w:r>
    </w:p>
    <w:p w14:paraId="6DE37B42" w14:textId="77777777"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A third party makes the decision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3"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lastRenderedPageBreak/>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w:t>
      </w:r>
      <w:proofErr w:type="gramStart"/>
      <w:r w:rsidR="001B67C1">
        <w:rPr>
          <w:rFonts w:ascii="Arial" w:hAnsi="Arial" w:cs="Arial"/>
          <w:color w:val="000000"/>
          <w:sz w:val="22"/>
          <w:szCs w:val="22"/>
        </w:rPr>
        <w:t>t</w:t>
      </w:r>
      <w:r w:rsidRPr="00FE4C7B">
        <w:rPr>
          <w:rFonts w:ascii="Arial" w:hAnsi="Arial" w:cs="Arial"/>
          <w:color w:val="000000"/>
          <w:sz w:val="22"/>
          <w:szCs w:val="22"/>
        </w:rPr>
        <w:t>hese</w:t>
      </w:r>
      <w:proofErr w:type="gramEnd"/>
      <w:r w:rsidRPr="00FE4C7B">
        <w:rPr>
          <w:rFonts w:ascii="Arial" w:hAnsi="Arial" w:cs="Arial"/>
          <w:color w:val="000000"/>
          <w:sz w:val="22"/>
          <w:szCs w:val="22"/>
        </w:rPr>
        <w:t xml:space="preserv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4"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0A61F" w14:textId="77777777" w:rsidR="00F82EB6" w:rsidRDefault="00F82EB6">
      <w:r>
        <w:separator/>
      </w:r>
    </w:p>
  </w:endnote>
  <w:endnote w:type="continuationSeparator" w:id="0">
    <w:p w14:paraId="51D16F49" w14:textId="77777777" w:rsidR="00F82EB6" w:rsidRDefault="00F82EB6">
      <w:r>
        <w:continuationSeparator/>
      </w:r>
    </w:p>
  </w:endnote>
  <w:endnote w:type="continuationNotice" w:id="1">
    <w:p w14:paraId="27690C3E" w14:textId="77777777" w:rsidR="00F82EB6" w:rsidRDefault="00F82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86657" w14:textId="77777777" w:rsidR="00F82EB6" w:rsidRDefault="00F82EB6">
      <w:r>
        <w:separator/>
      </w:r>
    </w:p>
  </w:footnote>
  <w:footnote w:type="continuationSeparator" w:id="0">
    <w:p w14:paraId="3B7D8ACB" w14:textId="77777777" w:rsidR="00F82EB6" w:rsidRDefault="00F82EB6">
      <w:r>
        <w:continuationSeparator/>
      </w:r>
    </w:p>
  </w:footnote>
  <w:footnote w:type="continuationNotice" w:id="1">
    <w:p w14:paraId="3D427D0F" w14:textId="77777777" w:rsidR="00F82EB6" w:rsidRDefault="00F82E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87E3A"/>
    <w:rsid w:val="002900E0"/>
    <w:rsid w:val="00291428"/>
    <w:rsid w:val="00291B80"/>
    <w:rsid w:val="00292B5A"/>
    <w:rsid w:val="00294E69"/>
    <w:rsid w:val="002962AB"/>
    <w:rsid w:val="002A142D"/>
    <w:rsid w:val="002A1A49"/>
    <w:rsid w:val="002A22F1"/>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3FA8"/>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4C3"/>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227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2EB6"/>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e.gov.uk/pubns/indg453.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75DC1B-DE37-4340-BC76-9BA516D0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2021-10-03T15:00:00Z</cp:lastPrinted>
  <dcterms:created xsi:type="dcterms:W3CDTF">2021-10-02T13:57:00Z</dcterms:created>
  <dcterms:modified xsi:type="dcterms:W3CDTF">2021-10-03T15:01:00Z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